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20</w:t>
      </w:r>
      <w:r>
        <w:rPr>
          <w:rFonts w:hint="eastAsia" w:ascii="黑体" w:eastAsia="黑体"/>
          <w:sz w:val="36"/>
          <w:szCs w:val="36"/>
        </w:rPr>
        <w:t xml:space="preserve"> 年 </w:t>
      </w:r>
      <w:r>
        <w:rPr>
          <w:rFonts w:hint="eastAsia" w:ascii="黑体" w:eastAsia="黑体"/>
          <w:sz w:val="36"/>
          <w:szCs w:val="36"/>
          <w:lang w:val="en-US" w:eastAsia="zh-CN"/>
        </w:rPr>
        <w:t>1</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rPr>
        <w:t>2019年第</w:t>
      </w:r>
      <w:r>
        <w:rPr>
          <w:rFonts w:hint="eastAsia" w:ascii="黑体" w:eastAsia="黑体"/>
          <w:sz w:val="28"/>
          <w:szCs w:val="28"/>
          <w:lang w:val="en-US" w:eastAsia="zh-CN"/>
        </w:rPr>
        <w:t>三</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82</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33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0.0</w:t>
            </w:r>
            <w:r>
              <w:rPr>
                <w:rFonts w:hint="eastAsia" w:ascii="宋体" w:hAnsi="宋体" w:eastAsia="宋体" w:cs="宋体"/>
                <w:color w:val="000000"/>
                <w:kern w:val="0"/>
                <w:sz w:val="22"/>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.0039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rPr>
              <w:t>0.00</w:t>
            </w:r>
            <w:r>
              <w:rPr>
                <w:rFonts w:hint="eastAsia" w:ascii="宋体" w:hAnsi="宋体" w:eastAsia="宋体" w:cs="宋体"/>
                <w:color w:val="000000"/>
                <w:kern w:val="0"/>
                <w:sz w:val="22"/>
                <w:lang w:val="en-US" w:eastAsia="zh-CN"/>
              </w:rPr>
              <w:t>012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26.3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废气</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3#废气装置出口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经洗涤塔排放15m排气筒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硫酸雾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00656</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大气污染物综合排放标准GB16297-1996表2二级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31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氮氧化物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臭气浓度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977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氯化氢</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r>
      <w:tr>
        <w:tblPrEx>
          <w:tblCellMar>
            <w:top w:w="0" w:type="dxa"/>
            <w:left w:w="108" w:type="dxa"/>
            <w:bottom w:w="0" w:type="dxa"/>
            <w:right w:w="108" w:type="dxa"/>
          </w:tblCellMar>
        </w:tblPrEx>
        <w:trPr>
          <w:trHeight w:val="11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CellMar>
            <w:top w:w="0" w:type="dxa"/>
            <w:left w:w="108" w:type="dxa"/>
            <w:bottom w:w="0" w:type="dxa"/>
            <w:right w:w="108" w:type="dxa"/>
          </w:tblCellMar>
        </w:tblPrEx>
        <w:trPr>
          <w:trHeight w:val="10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经积尘装置排放16m排气筒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54.</w:t>
            </w:r>
            <w:r>
              <w:rPr>
                <w:rFonts w:hint="eastAsia" w:ascii="宋体" w:hAnsi="宋体" w:eastAsia="宋体" w:cs="宋体"/>
                <w:color w:val="000000"/>
                <w:kern w:val="0"/>
                <w:sz w:val="22"/>
                <w:lang w:val="en-US" w:eastAsia="zh-CN"/>
              </w:rPr>
              <w:t>3</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5.4</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53.</w:t>
            </w:r>
            <w:r>
              <w:rPr>
                <w:rFonts w:hint="eastAsia" w:ascii="宋体" w:hAnsi="宋体" w:eastAsia="宋体" w:cs="宋体"/>
                <w:color w:val="000000"/>
                <w:kern w:val="0"/>
                <w:sz w:val="22"/>
                <w:lang w:val="en-US" w:eastAsia="zh-CN"/>
              </w:rPr>
              <w:t>4</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5.7</w:t>
            </w:r>
            <w:bookmarkStart w:id="0" w:name="_GoBack"/>
            <w:bookmarkEnd w:id="0"/>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ascii="黑体" w:eastAsia="黑体"/>
          <w:sz w:val="28"/>
          <w:szCs w:val="28"/>
        </w:rPr>
      </w:pPr>
      <w:r>
        <w:rPr>
          <w:rFonts w:hint="eastAsia" w:ascii="黑体" w:eastAsia="黑体"/>
          <w:sz w:val="28"/>
          <w:szCs w:val="28"/>
        </w:rPr>
        <w:t>危废转移情况</w:t>
      </w:r>
    </w:p>
    <w:p>
      <w:pPr>
        <w:widowControl/>
        <w:jc w:val="left"/>
      </w:pPr>
      <w:r>
        <w:drawing>
          <wp:inline distT="0" distB="0" distL="114300" distR="114300">
            <wp:extent cx="5267325" cy="10223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1022350"/>
                    </a:xfrm>
                    <a:prstGeom prst="rect">
                      <a:avLst/>
                    </a:prstGeom>
                    <a:noFill/>
                    <a:ln>
                      <a:noFill/>
                    </a:ln>
                  </pic:spPr>
                </pic:pic>
              </a:graphicData>
            </a:graphic>
          </wp:inline>
        </w:drawing>
      </w:r>
    </w:p>
    <w:p>
      <w:pPr>
        <w:rPr>
          <w:rFonts w:ascii="黑体" w:eastAsia="黑体"/>
          <w:sz w:val="28"/>
          <w:szCs w:val="28"/>
        </w:rPr>
      </w:pP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FB64663"/>
    <w:rsid w:val="40483C44"/>
    <w:rsid w:val="45A55D71"/>
    <w:rsid w:val="513941B6"/>
    <w:rsid w:val="56C61316"/>
    <w:rsid w:val="608C3EF8"/>
    <w:rsid w:val="71715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8</TotalTime>
  <ScaleCrop>false</ScaleCrop>
  <LinksUpToDate>false</LinksUpToDate>
  <CharactersWithSpaces>4847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Administrator</cp:lastModifiedBy>
  <dcterms:modified xsi:type="dcterms:W3CDTF">2020-01-10T08:02:51Z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